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6B1" w:rsidRPr="00A34333" w:rsidRDefault="00A036B1" w:rsidP="00A036B1">
      <w:pPr>
        <w:shd w:val="clear" w:color="auto" w:fill="FFFFFF"/>
        <w:spacing w:after="150" w:line="450" w:lineRule="atLeast"/>
        <w:jc w:val="center"/>
        <w:outlineLvl w:val="0"/>
        <w:rPr>
          <w:rFonts w:ascii="Times New Roman" w:eastAsia="Times New Roman" w:hAnsi="Times New Roman" w:cs="Times New Roman"/>
          <w:color w:val="003399"/>
          <w:kern w:val="36"/>
          <w:sz w:val="42"/>
          <w:szCs w:val="42"/>
          <w:lang w:eastAsia="ru-RU"/>
        </w:rPr>
      </w:pPr>
      <w:r w:rsidRPr="00A34333">
        <w:rPr>
          <w:rFonts w:ascii="Times New Roman" w:eastAsia="Times New Roman" w:hAnsi="Times New Roman" w:cs="Times New Roman"/>
          <w:color w:val="003399"/>
          <w:kern w:val="36"/>
          <w:sz w:val="42"/>
          <w:szCs w:val="42"/>
          <w:lang w:eastAsia="ru-RU"/>
        </w:rPr>
        <w:t>Средства обучения</w:t>
      </w:r>
    </w:p>
    <w:p w:rsidR="00A036B1" w:rsidRPr="00A34333" w:rsidRDefault="00A036B1" w:rsidP="00A036B1">
      <w:pPr>
        <w:shd w:val="clear" w:color="auto" w:fill="FFFFFF"/>
        <w:spacing w:after="150" w:line="390" w:lineRule="atLeast"/>
        <w:outlineLvl w:val="1"/>
        <w:rPr>
          <w:rFonts w:ascii="Times New Roman" w:eastAsia="Times New Roman" w:hAnsi="Times New Roman" w:cs="Times New Roman"/>
          <w:color w:val="603729"/>
          <w:sz w:val="36"/>
          <w:szCs w:val="36"/>
          <w:lang w:eastAsia="ru-RU"/>
        </w:rPr>
      </w:pPr>
      <w:r w:rsidRPr="00A34333">
        <w:rPr>
          <w:rFonts w:ascii="Times New Roman" w:eastAsia="Times New Roman" w:hAnsi="Times New Roman" w:cs="Times New Roman"/>
          <w:color w:val="603729"/>
          <w:sz w:val="36"/>
          <w:szCs w:val="36"/>
          <w:lang w:eastAsia="ru-RU"/>
        </w:rPr>
        <w:t>Средства обучения и воспитания ДОУ</w:t>
      </w:r>
    </w:p>
    <w:p w:rsidR="00A036B1" w:rsidRPr="00A34333" w:rsidRDefault="00A036B1" w:rsidP="00A036B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A34333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Средства обучения наряду с живым словом педагога являются важным компонентом образовательного процесса и элементом учебно-материальной базы ДОУ. Являясь компонентом учебно-воспитательного процесса, средства обучения оказывают большое влияние на все другие его компоненты — цели, содержание, формы, методы.</w:t>
      </w:r>
    </w:p>
    <w:p w:rsidR="00A036B1" w:rsidRPr="00A34333" w:rsidRDefault="00A036B1" w:rsidP="00A036B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A34333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>Средства обучения</w:t>
      </w:r>
      <w:r w:rsidRPr="00A34333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 — это объекты, созданные человеком, а также предметы естественной природы, используемые в образовательном процессе в качестве носителей учебной информации и инструмента деятельности педагога и обучающихся для достижения поставленных целей обучения, воспитания и развития.</w:t>
      </w:r>
    </w:p>
    <w:p w:rsidR="00A036B1" w:rsidRPr="00A34333" w:rsidRDefault="00A036B1" w:rsidP="00A036B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A34333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>Общепринятая современная типология подразделяет средства обучения на следующие виды:</w:t>
      </w:r>
    </w:p>
    <w:p w:rsidR="00A036B1" w:rsidRPr="00A34333" w:rsidRDefault="00A036B1" w:rsidP="00A036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A34333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печатные (учебники и учебные пособия, книги для чтения, хрестоматии, рабочие тетради, атласы, раздаточный материал и т.д.);</w:t>
      </w:r>
    </w:p>
    <w:p w:rsidR="00A036B1" w:rsidRPr="00A34333" w:rsidRDefault="00A036B1" w:rsidP="00A036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A34333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электронные образовательные ресурсы (часто называемые образовательные мультимедиа мультимедийные учебники, сетевые образовательные ресурсы, мультимедийные универсальные энциклопедии и т.п.);</w:t>
      </w:r>
    </w:p>
    <w:p w:rsidR="00A036B1" w:rsidRPr="00A34333" w:rsidRDefault="00A036B1" w:rsidP="00A036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A34333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аудиовизуальные (слайды, слайд-фильмы, видеофильмы образовательные, учебные кинофильмы, учебные фильмы на цифровых носителях;</w:t>
      </w:r>
    </w:p>
    <w:p w:rsidR="00A036B1" w:rsidRPr="00A34333" w:rsidRDefault="00A036B1" w:rsidP="00A036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A34333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наглядные плоскостные (плакаты, карты настенные, иллюстрации настенные, магнитные доски);</w:t>
      </w:r>
    </w:p>
    <w:p w:rsidR="00A036B1" w:rsidRPr="00A34333" w:rsidRDefault="00A036B1" w:rsidP="00A036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A34333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демонстрационные (гербарии, муляжи, макеты, стенды, модели в разрезе, модели демонстрационные);</w:t>
      </w:r>
    </w:p>
    <w:p w:rsidR="00A036B1" w:rsidRPr="00A34333" w:rsidRDefault="00A036B1" w:rsidP="00A036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A34333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учебные приборы (компас, барометр, колбы, и т.д.);</w:t>
      </w:r>
    </w:p>
    <w:p w:rsidR="00A036B1" w:rsidRPr="00A34333" w:rsidRDefault="00A036B1" w:rsidP="00A036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A34333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тренажёры и спортивное оборудование (автотренажёры, гимнастическое оборудование, спортивные снаряды, мячи и т.п.).</w:t>
      </w:r>
    </w:p>
    <w:p w:rsidR="00A036B1" w:rsidRPr="00A34333" w:rsidRDefault="00A036B1" w:rsidP="00A036B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A34333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Также есть и иной подход к типологии средств обучения (</w:t>
      </w:r>
      <w:proofErr w:type="spellStart"/>
      <w:r w:rsidRPr="00A34333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Пидкасистый</w:t>
      </w:r>
      <w:proofErr w:type="spellEnd"/>
      <w:r w:rsidRPr="00A34333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 xml:space="preserve"> П.И.). Он, в частности, разделяет средства обучения на материальные и идеальные.</w:t>
      </w:r>
    </w:p>
    <w:p w:rsidR="00A036B1" w:rsidRPr="00A34333" w:rsidRDefault="00A036B1" w:rsidP="00A036B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A34333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>Идеальные средства обучения</w:t>
      </w:r>
      <w:r w:rsidRPr="00A34333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 – это те усвоенные ранее знания и умения, которые используют педагоги и дети для усвоения новых знаний.</w:t>
      </w:r>
    </w:p>
    <w:p w:rsidR="00A036B1" w:rsidRPr="00A34333" w:rsidRDefault="00A036B1" w:rsidP="00A036B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A34333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>Материальные средства обучения</w:t>
      </w:r>
      <w:r w:rsidRPr="00A34333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 – это физические объекты, которые используют педагоги и дети для детализированного обучения.</w:t>
      </w:r>
    </w:p>
    <w:p w:rsidR="00A036B1" w:rsidRPr="00A34333" w:rsidRDefault="00A036B1" w:rsidP="00A036B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A34333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Наглядные пособия классифицируются на три группы:</w:t>
      </w:r>
    </w:p>
    <w:p w:rsidR="00A036B1" w:rsidRPr="00A34333" w:rsidRDefault="00A036B1" w:rsidP="00A036B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A34333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объемные пособия (модели, коллекции, приборы, аппараты и т.п.);</w:t>
      </w:r>
    </w:p>
    <w:p w:rsidR="00A036B1" w:rsidRPr="00A34333" w:rsidRDefault="00A036B1" w:rsidP="00A036B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A34333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lastRenderedPageBreak/>
        <w:t>печатные пособия (картины, плакаты, графики, таблицы, учебники)</w:t>
      </w:r>
    </w:p>
    <w:p w:rsidR="00A036B1" w:rsidRPr="00A34333" w:rsidRDefault="00A036B1" w:rsidP="00A036B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A34333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проекционный материал (кинофильмы, видеофильмы, слайды и т.п.)</w:t>
      </w:r>
    </w:p>
    <w:p w:rsidR="00A036B1" w:rsidRPr="00A34333" w:rsidRDefault="00A036B1" w:rsidP="00A036B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A34333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Наиболее эффективное воздействие на воспитанников оказывают современные аудиовизуальные и мультимедийные средства обучения (электронные образовательные ресурсы). Аудиовизуальные средства, а также средства мультимедиа являются наиболее эффективным средством обучения и воспитания.</w:t>
      </w:r>
    </w:p>
    <w:p w:rsidR="00A036B1" w:rsidRPr="00A34333" w:rsidRDefault="00A036B1" w:rsidP="00A036B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A34333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Принципы использования средств обучения:</w:t>
      </w:r>
    </w:p>
    <w:p w:rsidR="00A036B1" w:rsidRPr="00A34333" w:rsidRDefault="00A036B1" w:rsidP="00A036B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A34333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учет возрастных и психологических особенностей обучающихся;</w:t>
      </w:r>
    </w:p>
    <w:p w:rsidR="00A036B1" w:rsidRPr="00A34333" w:rsidRDefault="00A036B1" w:rsidP="00A036B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A34333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гармоничное использование разнообразных средств обучения: традиционных и современных для комплексного, целенаправленного воздействия на эмоции, сознание, поведение ребёнка через визуальную, аудиальную, кинестетическую системы восприятия в образовательных целях;</w:t>
      </w:r>
    </w:p>
    <w:p w:rsidR="00A036B1" w:rsidRPr="00A34333" w:rsidRDefault="00A036B1" w:rsidP="00A036B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A34333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учет дидактических целей и принципов дидактики (принципа наглядности, доступности и т.д.);</w:t>
      </w:r>
    </w:p>
    <w:p w:rsidR="00A036B1" w:rsidRPr="00A34333" w:rsidRDefault="00A036B1" w:rsidP="00A036B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A34333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сотворчество педагога и обучающегося;</w:t>
      </w:r>
    </w:p>
    <w:p w:rsidR="00A036B1" w:rsidRPr="00A34333" w:rsidRDefault="00A036B1" w:rsidP="00A036B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A34333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приоритет правил безопасности в использовании средств обучения.</w:t>
      </w:r>
    </w:p>
    <w:p w:rsidR="00A036B1" w:rsidRPr="00A34333" w:rsidRDefault="00A036B1" w:rsidP="00A036B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A34333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 xml:space="preserve">Средства обучения и воспитания, используемые в детском саду для обеспечения образовательной деятельности, рассматриваются в соответствии с ФГОС к условиям реализации основной общеобразовательной программы дошкольного образования как совокупность учебно-методических, материальных, дидактических ресурсов, обеспечивающих эффективное решение </w:t>
      </w:r>
      <w:proofErr w:type="spellStart"/>
      <w:r w:rsidRPr="00A34333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воспитательно</w:t>
      </w:r>
      <w:proofErr w:type="spellEnd"/>
      <w:r w:rsidRPr="00A34333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-образовательных задач в оптимальных условиях.</w:t>
      </w:r>
    </w:p>
    <w:p w:rsidR="00A036B1" w:rsidRPr="00A34333" w:rsidRDefault="00A036B1" w:rsidP="00A036B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A34333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 xml:space="preserve">Комплексное оснащение </w:t>
      </w:r>
      <w:proofErr w:type="spellStart"/>
      <w:r w:rsidRPr="00A34333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воспитательно</w:t>
      </w:r>
      <w:proofErr w:type="spellEnd"/>
      <w:r w:rsidRPr="00A34333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-образовательного процесса обеспечивает возможность организации как совместной деятельности взрослого и воспитанников, так и самостоятельной деятельности во</w:t>
      </w:r>
      <w:r w:rsidR="00624BC8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 xml:space="preserve">спитанников не только в рамках </w:t>
      </w:r>
      <w:r w:rsidRPr="00A34333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НОД по освоению Программы, но и при проведении режимных моментов.</w:t>
      </w:r>
    </w:p>
    <w:p w:rsidR="00A036B1" w:rsidRPr="00A34333" w:rsidRDefault="00A036B1" w:rsidP="00A036B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A34333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Предметно-развивающая среда создана с учетом интеграции образовательных областей. Материалы и оборудование могут использоваться и в ходе реализации других областей. Подбор средств обучения и воспитания осуществляется для тех видов детской деятельности (игровая, продуктивная, познавательно-исследовательская, коммуникативная, трудовая, музыкально-художественная деятельности, восприятие художественной литературы), которые в наибольшей степени способствуют решению развивающих задач на уровне дошкольного образования, а также с целью активизации двигательной активности ребенка. </w:t>
      </w:r>
    </w:p>
    <w:p w:rsidR="00A036B1" w:rsidRPr="00A34333" w:rsidRDefault="00A036B1" w:rsidP="00A036B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A34333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 xml:space="preserve">Оборудование отвечает санитарно-эпидемиологическим нормам, гигиеническим, педагогическим и эстетическим требованиям. С более </w:t>
      </w:r>
      <w:r w:rsidRPr="00A34333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lastRenderedPageBreak/>
        <w:t>подробной информацией о средствах обучения и воспитания, используемых в образовательной деят</w:t>
      </w:r>
      <w:r w:rsidR="00624BC8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 xml:space="preserve">ельности </w:t>
      </w:r>
      <w:proofErr w:type="spellStart"/>
      <w:r w:rsidR="00624BC8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учреждени</w:t>
      </w:r>
      <w:proofErr w:type="spellEnd"/>
      <w:r w:rsidRPr="00A34333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.</w:t>
      </w:r>
    </w:p>
    <w:p w:rsidR="00A036B1" w:rsidRPr="00C22399" w:rsidRDefault="00A036B1" w:rsidP="00A036B1">
      <w:pPr>
        <w:spacing w:after="225" w:line="240" w:lineRule="auto"/>
        <w:jc w:val="center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</w:p>
    <w:p w:rsidR="00A036B1" w:rsidRPr="009D34A6" w:rsidRDefault="00624BC8" w:rsidP="00624BC8">
      <w:pPr>
        <w:shd w:val="clear" w:color="auto" w:fill="FFC61A"/>
        <w:spacing w:before="75" w:after="150" w:line="360" w:lineRule="atLeast"/>
        <w:outlineLvl w:val="2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           Средства обучения по образовательным областям</w:t>
      </w:r>
    </w:p>
    <w:tbl>
      <w:tblPr>
        <w:tblpPr w:leftFromText="180" w:rightFromText="180" w:vertAnchor="page" w:horzAnchor="margin" w:tblpXSpec="center" w:tblpY="3455"/>
        <w:tblW w:w="108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4"/>
        <w:gridCol w:w="8293"/>
      </w:tblGrid>
      <w:tr w:rsidR="009D34A6" w:rsidRPr="00C22399" w:rsidTr="00A036B1">
        <w:trPr>
          <w:trHeight w:val="906"/>
        </w:trPr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34A6" w:rsidRPr="00C22399" w:rsidRDefault="009D34A6" w:rsidP="00A036B1">
            <w:pPr>
              <w:spacing w:after="36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34A6" w:rsidRPr="00C22399" w:rsidRDefault="009D34A6" w:rsidP="00A036B1">
            <w:pPr>
              <w:spacing w:after="36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Материально-техническое и</w:t>
            </w:r>
            <w:r w:rsidRPr="00C22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учебно-материальное обеспечение</w:t>
            </w:r>
          </w:p>
        </w:tc>
      </w:tr>
      <w:tr w:rsidR="009D34A6" w:rsidRPr="00C22399" w:rsidTr="00A036B1">
        <w:trPr>
          <w:trHeight w:val="2692"/>
        </w:trPr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34A6" w:rsidRPr="00C22399" w:rsidRDefault="009D34A6" w:rsidP="00A036B1">
            <w:pPr>
              <w:spacing w:after="36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34A6" w:rsidRPr="00C22399" w:rsidRDefault="009D34A6" w:rsidP="00A036B1">
            <w:pPr>
              <w:spacing w:after="36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Клюшка с шайбой, обручи пластмассовые, палка пластмассовая гимнастическая, мячи разного диаметра, набор кеглей, дуги для </w:t>
            </w:r>
            <w:proofErr w:type="spellStart"/>
            <w:r w:rsidRPr="00C2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подлезания</w:t>
            </w:r>
            <w:proofErr w:type="spellEnd"/>
            <w:r w:rsidRPr="00C2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коврики массажные, </w:t>
            </w:r>
            <w:proofErr w:type="spellStart"/>
            <w:r w:rsidRPr="00C2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массажеры</w:t>
            </w:r>
            <w:proofErr w:type="spellEnd"/>
            <w:r w:rsidRPr="00C2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ног, корригирующая дорожка, скамейки для ходьбы (наклонная, с препятствиями), шведская лестница, </w:t>
            </w:r>
            <w:proofErr w:type="spellStart"/>
            <w:r w:rsidRPr="00C2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кольцеброс</w:t>
            </w:r>
            <w:proofErr w:type="spellEnd"/>
            <w:r w:rsidRPr="00C2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мешочки для равновесия, скакалки детские, канат для перетягивания, флажки разноцветные, ленты.</w:t>
            </w:r>
            <w:r w:rsidRPr="00C2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Набор предметных карточек «Предметы гигиены».</w:t>
            </w:r>
            <w:r w:rsidRPr="00C2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Набор предметных карточек «Мое тело», «Режим дня».</w:t>
            </w:r>
            <w:r w:rsidRPr="00C2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Наглядное методическое пособие ( плакаты, схемы).</w:t>
            </w:r>
          </w:p>
        </w:tc>
      </w:tr>
      <w:tr w:rsidR="009D34A6" w:rsidRPr="00C22399" w:rsidTr="00A036B1">
        <w:trPr>
          <w:trHeight w:val="2101"/>
        </w:trPr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34A6" w:rsidRPr="00C22399" w:rsidRDefault="009D34A6" w:rsidP="00A036B1">
            <w:pPr>
              <w:spacing w:after="36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34A6" w:rsidRPr="00C22399" w:rsidRDefault="009D34A6" w:rsidP="00A036B1">
            <w:pPr>
              <w:spacing w:after="36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Грузовые, легковые автомобили, игрушки (куклы в одежде, куклы-младенцы, одежда для кукол).</w:t>
            </w:r>
            <w:r w:rsidRPr="00C2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Набор демонстрационных картин «Правила дорожного движения», «Пути и средства сообщения».</w:t>
            </w:r>
            <w:r w:rsidRPr="00C2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Набор демонстрационных картин «Правила пожарной безопасности».</w:t>
            </w:r>
            <w:r w:rsidRPr="00C2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Набор предметных карточек «Транспорт».</w:t>
            </w:r>
            <w:r w:rsidRPr="00C2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Наборы сюжетных картинок «Дорожная азбука», «Уроки безопасности».</w:t>
            </w:r>
            <w:r w:rsidRPr="00C2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Набор предметных карточек «Профессии», «Символика»</w:t>
            </w:r>
            <w:r w:rsidRPr="00C2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Дидактические пособия, печатные пособия (картины, плакаты).</w:t>
            </w:r>
            <w:r w:rsidRPr="00C2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Наборы игрушечной посуды.</w:t>
            </w:r>
            <w:r w:rsidRPr="00C2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Наборы парикмахера.</w:t>
            </w:r>
            <w:r w:rsidRPr="00C2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Наборы медицинских игровых принадлежностей.</w:t>
            </w:r>
            <w:r w:rsidRPr="00C2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Игровой модуль «Кухня».</w:t>
            </w:r>
            <w:r w:rsidRPr="00C2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Игровой модуль «Парикмахерская».</w:t>
            </w:r>
            <w:r w:rsidRPr="00C2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Оборудование для трудовой деятельности (совочки, грабельки, палочки, лейки пластмассовые детские)</w:t>
            </w:r>
            <w:r w:rsidRPr="00C2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Природный материал и бросовый материал для ручного труда</w:t>
            </w:r>
            <w:r w:rsidRPr="00C2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Картины, плакаты «Профессии», «Кем быть», «Государственные символы России» и др.</w:t>
            </w:r>
            <w:r w:rsidRPr="00C2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Набор предметных карточек «Инструменты», «Посуда», «Одежда» и др.</w:t>
            </w:r>
            <w:r w:rsidRPr="00C2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2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Книги, энциклопедии, тематические книги.</w:t>
            </w:r>
          </w:p>
        </w:tc>
      </w:tr>
      <w:tr w:rsidR="009D34A6" w:rsidRPr="00C22399" w:rsidTr="00A036B1">
        <w:trPr>
          <w:trHeight w:val="5384"/>
        </w:trPr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34A6" w:rsidRPr="00C22399" w:rsidRDefault="009D34A6" w:rsidP="00A036B1">
            <w:pPr>
              <w:spacing w:after="36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Познавательное развитие</w:t>
            </w:r>
          </w:p>
        </w:tc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34A6" w:rsidRPr="00C22399" w:rsidRDefault="009D34A6" w:rsidP="00A036B1">
            <w:pPr>
              <w:spacing w:after="36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Макеты «Государственных символов России».</w:t>
            </w:r>
            <w:r w:rsidRPr="00C2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Географические карты, атласы, хрестоматии</w:t>
            </w:r>
            <w:r w:rsidRPr="00C2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Демонстрационные (гербарии, муляжи, макеты, стенды, модели демонстрационные)</w:t>
            </w:r>
            <w:r w:rsidRPr="00C2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Учебные приборы (микроскоп, колбы, песочные часы, компас и </w:t>
            </w:r>
            <w:proofErr w:type="spellStart"/>
            <w:r w:rsidRPr="00C2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</w:t>
            </w:r>
            <w:proofErr w:type="spellEnd"/>
            <w:r w:rsidRPr="00C2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  <w:r w:rsidRPr="00C2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Наборы тематических предметных карточек «Посуда», «Овощи», «Деревья», «Животные», «Птицы», «Мебель», «Бытовые приборы», «Растения», «Грибы», «Ягоды», «Одежда», «Насекомые», «Земноводные».</w:t>
            </w:r>
            <w:r w:rsidRPr="00C2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Серия демонстрационных сюжетных тематических картин «Дикие Животные», «Домашние животные» «Мир животных», «Домашние птицы», «Птицы», «Времена года».</w:t>
            </w:r>
            <w:r w:rsidRPr="00C2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Домино с цветными изображениями, шнуровки различного уровня сложности, игрушки-персонажи, напольный конструктор деревянный, наборы настольного конструктора, набор счетного материала, счетные палочки, комплект цифр и букв на магнитах, набор плоскостных геометрических фигур, наборы раздаточного математического оборудования.</w:t>
            </w:r>
            <w:r w:rsidRPr="00C2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Мозаика с плоскостными элементами различных геометрических форм, дидактические игры «Цвет», «Форма»,</w:t>
            </w:r>
            <w:r w:rsidR="00624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«Фигуры».</w:t>
            </w:r>
            <w:r w:rsidR="00624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2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Муляжи фруктов и овощей, увеличительное стекло</w:t>
            </w:r>
            <w:r w:rsidR="00624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оборудование для экспериментальной </w:t>
            </w:r>
            <w:proofErr w:type="gramStart"/>
            <w:r w:rsidR="00624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r w:rsidRPr="00C2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  </w:t>
            </w:r>
            <w:proofErr w:type="gramEnd"/>
            <w:r w:rsidRPr="00C2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контейнеров.</w:t>
            </w:r>
          </w:p>
        </w:tc>
      </w:tr>
      <w:tr w:rsidR="009D34A6" w:rsidRPr="00C22399" w:rsidTr="00A036B1">
        <w:trPr>
          <w:trHeight w:val="1209"/>
        </w:trPr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34A6" w:rsidRPr="00C22399" w:rsidRDefault="009D34A6" w:rsidP="00A036B1">
            <w:pPr>
              <w:spacing w:after="36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34A6" w:rsidRPr="00C22399" w:rsidRDefault="009D34A6" w:rsidP="00A036B1">
            <w:pPr>
              <w:spacing w:after="36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сюжетных карточек по темам «В походе», «В половодье», </w:t>
            </w:r>
            <w:proofErr w:type="gramStart"/>
            <w:r w:rsidRPr="00C2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Подарок</w:t>
            </w:r>
            <w:proofErr w:type="gramEnd"/>
            <w:r w:rsidRPr="00C2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школе» и др.</w:t>
            </w:r>
            <w:r w:rsidRPr="00C2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Предметные игрушки-персонажи.</w:t>
            </w:r>
            <w:r w:rsidRPr="00C2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Сюжетные картины «Наши игрушки», «Мы играем», «Звучащее слово».</w:t>
            </w:r>
            <w:r w:rsidRPr="00C2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Методическая литература (рабочие тетради, хрестоматии и </w:t>
            </w:r>
            <w:proofErr w:type="spellStart"/>
            <w:r w:rsidRPr="00C2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</w:t>
            </w:r>
            <w:proofErr w:type="spellEnd"/>
            <w:r w:rsidRPr="00C2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  <w:r w:rsidR="00624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Обучающие </w:t>
            </w:r>
            <w:proofErr w:type="spellStart"/>
            <w:r w:rsidR="00624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пазлы</w:t>
            </w:r>
            <w:proofErr w:type="spellEnd"/>
            <w:r w:rsidRPr="00C2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«Азбука», «Развиваем речь, мышление и мелкую моторику», домино.</w:t>
            </w:r>
          </w:p>
        </w:tc>
      </w:tr>
      <w:tr w:rsidR="009D34A6" w:rsidRPr="00C22399" w:rsidTr="00A036B1">
        <w:trPr>
          <w:trHeight w:val="5082"/>
        </w:trPr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34A6" w:rsidRPr="00C22399" w:rsidRDefault="009D34A6" w:rsidP="00A036B1">
            <w:pPr>
              <w:spacing w:after="36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Художественно -эстетическое развитие</w:t>
            </w:r>
          </w:p>
        </w:tc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34A6" w:rsidRPr="00C22399" w:rsidRDefault="009D34A6" w:rsidP="00A036B1">
            <w:pPr>
              <w:spacing w:after="36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Комплекты детских книг для каждого возраста, детские энциклопедии, иллюстрации к детской художественной литературе, портреты писателей.</w:t>
            </w:r>
            <w:r w:rsidRPr="00C2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Магнитная доска, мольберт, репродукции художников, портреты художников-иллюстраторов, комплект изделий народных промыслов (матрешка, дымка), наборы демонстрационного материала «Городецкая роспись», «Гжель», «Хохлома», «Дымка», тематические комплекты карточек для лепки, аппликации, рисования.</w:t>
            </w:r>
            <w:r w:rsidRPr="00C2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Бумага для рисования, палитра, стаканчики, трафареты, кисочки, карандаши простые, цветные, мелки восковые, бумага цветная, картон цветной, белый, безопасные ножницы, клей канцелярский, кисточка щетинная, пластилин, доска для работы с пластилином.</w:t>
            </w:r>
            <w:r w:rsidRPr="00C2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Комплекты CD-дисков с музыкальными произведениями, набор шумовых музыкальных инструментов (музыкальные колокольчики, бубны, игровые ложки, вертушка, трещотка, </w:t>
            </w:r>
            <w:proofErr w:type="gramStart"/>
            <w:r w:rsidRPr="00C2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барабан,  погремушки</w:t>
            </w:r>
            <w:proofErr w:type="gramEnd"/>
            <w:r w:rsidRPr="00C2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металлофон.</w:t>
            </w:r>
            <w:r w:rsidRPr="00C2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Комплекты костюмов театрализованной деятельности, шапочки для театрализованной деятельности, ширма для кукольного театра настольная, игрушки-персонажи, флажки разноцветные, ширмы для театра, куклы, ёлки искусственные, гирлянды, наборы елочных игрушек, мишура.</w:t>
            </w:r>
          </w:p>
        </w:tc>
      </w:tr>
      <w:tr w:rsidR="009D34A6" w:rsidRPr="00C22399" w:rsidTr="00A036B1">
        <w:trPr>
          <w:trHeight w:val="2390"/>
        </w:trPr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34A6" w:rsidRPr="00C22399" w:rsidRDefault="009D34A6" w:rsidP="00A036B1">
            <w:pPr>
              <w:spacing w:after="36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средства обучения</w:t>
            </w:r>
          </w:p>
        </w:tc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34A6" w:rsidRPr="00C22399" w:rsidRDefault="009D34A6" w:rsidP="00624BC8">
            <w:pPr>
              <w:spacing w:after="36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Экранно-звуковая аппаратура</w:t>
            </w:r>
            <w:r w:rsidRPr="00C2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Магнитофон, компьютер, ноутбук, музыкальный центр, телевизор, DVD-караоке</w:t>
            </w:r>
            <w:r w:rsidRPr="00C2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Носители информации</w:t>
            </w:r>
            <w:r w:rsidRPr="00C2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0" w:name="_GoBack"/>
            <w:bookmarkEnd w:id="0"/>
            <w:r w:rsidRPr="00C2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презентации.</w:t>
            </w:r>
            <w:r w:rsidRPr="00C2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Цифровые музыкальные аудиозаписи.</w:t>
            </w:r>
          </w:p>
        </w:tc>
      </w:tr>
    </w:tbl>
    <w:p w:rsidR="009D34A6" w:rsidRPr="00C22399" w:rsidRDefault="009D34A6" w:rsidP="009D34A6">
      <w:pPr>
        <w:spacing w:after="150" w:line="240" w:lineRule="auto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</w:p>
    <w:p w:rsidR="00243A41" w:rsidRDefault="00243A41"/>
    <w:sectPr w:rsidR="00243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6573C"/>
    <w:multiLevelType w:val="multilevel"/>
    <w:tmpl w:val="BF662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A309F4"/>
    <w:multiLevelType w:val="multilevel"/>
    <w:tmpl w:val="1040A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5B5BC0"/>
    <w:multiLevelType w:val="multilevel"/>
    <w:tmpl w:val="58F06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4A6"/>
    <w:rsid w:val="00243A41"/>
    <w:rsid w:val="00624BC8"/>
    <w:rsid w:val="009D34A6"/>
    <w:rsid w:val="00A03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1088F2-013F-48D2-87B0-394D9B8C6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A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1349</Words>
  <Characters>7690</Characters>
  <Application>Microsoft Office Word</Application>
  <DocSecurity>0</DocSecurity>
  <Lines>64</Lines>
  <Paragraphs>18</Paragraphs>
  <ScaleCrop>false</ScaleCrop>
  <Company/>
  <LinksUpToDate>false</LinksUpToDate>
  <CharactersWithSpaces>9021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2020-12-08T12:26:00Z</dcterms:created>
  <dcterms:modified xsi:type="dcterms:W3CDTF">2020-12-09T02:04:00Z</dcterms:modified>
</cp:coreProperties>
</file>